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E0145B70C8E5B34AA3B79F8E71B12240"/>
        </w:placeholder>
      </w:sdtPr>
      <w:sdtEndPr>
        <w:rPr>
          <w:color w:val="523667"/>
        </w:rPr>
      </w:sdtEndPr>
      <w:sdtContent>
        <w:p w14:paraId="6C399E73" w14:textId="77777777" w:rsidR="0053141B" w:rsidRPr="001439C1" w:rsidRDefault="00142D3C" w:rsidP="00C03436">
          <w:pPr>
            <w:pStyle w:val="BigHeading"/>
          </w:pPr>
          <w:r>
            <w:t>Building Your Action Team</w:t>
          </w:r>
        </w:p>
      </w:sdtContent>
    </w:sdt>
    <w:p w14:paraId="798090E5" w14:textId="77777777" w:rsidR="001439C1" w:rsidRDefault="001439C1" w:rsidP="00471744"/>
    <w:p w14:paraId="5443896A" w14:textId="77777777" w:rsidR="00142D3C" w:rsidRPr="002F21C7" w:rsidRDefault="00142D3C" w:rsidP="00142D3C">
      <w:r w:rsidRPr="002F21C7">
        <w:t>To form your action team, convene a small number of key community leaders and community members, including people with dementia and family and friend care partners, who recognize the impact of dementia in your community.  Use this group to begin recruiting action team members.</w:t>
      </w:r>
    </w:p>
    <w:p w14:paraId="3DFB9AD3" w14:textId="77777777" w:rsidR="00142D3C" w:rsidRPr="002F21C7" w:rsidRDefault="00142D3C" w:rsidP="00142D3C"/>
    <w:p w14:paraId="786F5908" w14:textId="77777777" w:rsidR="00142D3C" w:rsidRPr="002F21C7" w:rsidRDefault="00142D3C" w:rsidP="00142D3C">
      <w:pPr>
        <w:pStyle w:val="PurpleSubhead"/>
      </w:pPr>
      <w:r w:rsidRPr="002F21C7">
        <w:t xml:space="preserve">Action Team Members </w:t>
      </w:r>
    </w:p>
    <w:p w14:paraId="62B77394" w14:textId="450C981E" w:rsidR="00142D3C" w:rsidRDefault="00142D3C" w:rsidP="00142D3C">
      <w:r w:rsidRPr="002F21C7">
        <w:t>To develop a dementia-</w:t>
      </w:r>
      <w:r w:rsidR="0037596A">
        <w:t>supportive</w:t>
      </w:r>
      <w:r w:rsidR="0037596A" w:rsidRPr="002F21C7">
        <w:t xml:space="preserve"> </w:t>
      </w:r>
      <w:r w:rsidRPr="002F21C7">
        <w:t>community, every part of the community need</w:t>
      </w:r>
      <w:r w:rsidR="0037596A">
        <w:t>s</w:t>
      </w:r>
      <w:r w:rsidRPr="002F21C7">
        <w:t xml:space="preserve"> to be represented. Use the Action Team wheel to identify a wide rang</w:t>
      </w:r>
      <w:r w:rsidR="00DF57C3">
        <w:t>e of stakeholders, local</w:t>
      </w:r>
      <w:r w:rsidRPr="002F21C7">
        <w:t xml:space="preserve"> leaders, and technical experts who can help champion a vision, engage the community, set priorities, </w:t>
      </w:r>
      <w:r>
        <w:t xml:space="preserve">and </w:t>
      </w:r>
      <w:r w:rsidR="0037596A">
        <w:t xml:space="preserve">take </w:t>
      </w:r>
      <w:r>
        <w:t>act</w:t>
      </w:r>
      <w:r w:rsidR="0037596A">
        <w:t>ion</w:t>
      </w:r>
      <w:r>
        <w:t xml:space="preserve"> together.</w:t>
      </w:r>
    </w:p>
    <w:p w14:paraId="32D9CF5B" w14:textId="77777777" w:rsidR="00142D3C" w:rsidRDefault="00142D3C" w:rsidP="00142D3C">
      <w:r>
        <w:rPr>
          <w:bCs/>
          <w:noProof/>
          <w:color w:val="000000" w:themeColor="text1"/>
          <w:szCs w:val="24"/>
        </w:rPr>
        <w:drawing>
          <wp:anchor distT="0" distB="0" distL="114300" distR="114300" simplePos="0" relativeHeight="251658240" behindDoc="0" locked="0" layoutInCell="1" allowOverlap="1" wp14:anchorId="0AD83158" wp14:editId="22E9BADD">
            <wp:simplePos x="0" y="0"/>
            <wp:positionH relativeFrom="margin">
              <wp:posOffset>1826895</wp:posOffset>
            </wp:positionH>
            <wp:positionV relativeFrom="paragraph">
              <wp:posOffset>50165</wp:posOffset>
            </wp:positionV>
            <wp:extent cx="4457700" cy="4457700"/>
            <wp:effectExtent l="0" t="0" r="12700" b="12700"/>
            <wp:wrapTight wrapText="bothSides">
              <wp:wrapPolygon edited="0">
                <wp:start x="0" y="0"/>
                <wp:lineTo x="0" y="21538"/>
                <wp:lineTo x="21538" y="21538"/>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met:Users:sneebish:Desktop:ActionTeam-NewColor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457700" cy="4457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8F4A0AF" w14:textId="77777777" w:rsidR="00142D3C" w:rsidRDefault="00142D3C" w:rsidP="00142D3C">
      <w:r w:rsidRPr="002F21C7">
        <w:t>The most important team members are those who have had personal experience with dementia, including people living with dementia and their family and friend caregivers.  These individuals will have a good understanding of where community supports exist and where they are l</w:t>
      </w:r>
      <w:r>
        <w:t>acking or missing all together.</w:t>
      </w:r>
    </w:p>
    <w:p w14:paraId="0BC5567C" w14:textId="77777777" w:rsidR="00142D3C" w:rsidRDefault="00142D3C" w:rsidP="00142D3C"/>
    <w:p w14:paraId="2C937EA8" w14:textId="77777777" w:rsidR="00142D3C" w:rsidRPr="002F21C7" w:rsidRDefault="00142D3C" w:rsidP="00142D3C">
      <w:r w:rsidRPr="002F21C7">
        <w:t>Reach these people throu</w:t>
      </w:r>
      <w:r>
        <w:t>gh:</w:t>
      </w:r>
    </w:p>
    <w:p w14:paraId="316EC1EF" w14:textId="77777777" w:rsidR="00142D3C" w:rsidRPr="002F21C7" w:rsidRDefault="00142D3C" w:rsidP="00142D3C">
      <w:pPr>
        <w:pStyle w:val="ListParagraph"/>
        <w:numPr>
          <w:ilvl w:val="0"/>
          <w:numId w:val="17"/>
        </w:numPr>
      </w:pPr>
      <w:r w:rsidRPr="002F21C7">
        <w:t>Alzheimer’s Association</w:t>
      </w:r>
    </w:p>
    <w:p w14:paraId="0112AB92" w14:textId="77777777" w:rsidR="00142D3C" w:rsidRPr="002F21C7" w:rsidRDefault="00142D3C" w:rsidP="00142D3C">
      <w:pPr>
        <w:pStyle w:val="ListParagraph"/>
        <w:numPr>
          <w:ilvl w:val="0"/>
          <w:numId w:val="17"/>
        </w:numPr>
      </w:pPr>
      <w:r w:rsidRPr="002F21C7">
        <w:t>Alzheimer’s, dementia, or caregiver support groups</w:t>
      </w:r>
    </w:p>
    <w:p w14:paraId="444CA6ED" w14:textId="77777777" w:rsidR="00142D3C" w:rsidRDefault="00142D3C" w:rsidP="00142D3C"/>
    <w:p w14:paraId="4BACB65A" w14:textId="77777777" w:rsidR="00142D3C" w:rsidRDefault="00142D3C">
      <w:r>
        <w:br w:type="page"/>
      </w:r>
    </w:p>
    <w:p w14:paraId="3BDC8159" w14:textId="52FDCD97" w:rsidR="00142D3C" w:rsidRPr="002F21C7" w:rsidRDefault="00142D3C" w:rsidP="00142D3C">
      <w:pPr>
        <w:pStyle w:val="PurpleSubhead"/>
      </w:pPr>
      <w:r w:rsidRPr="002F21C7">
        <w:lastRenderedPageBreak/>
        <w:t xml:space="preserve">Other </w:t>
      </w:r>
      <w:r w:rsidR="00014523">
        <w:t>A</w:t>
      </w:r>
      <w:r w:rsidR="00014523" w:rsidRPr="002F21C7">
        <w:t xml:space="preserve">ction </w:t>
      </w:r>
      <w:r w:rsidR="00014523">
        <w:t>T</w:t>
      </w:r>
      <w:r w:rsidR="00014523" w:rsidRPr="002F21C7">
        <w:t xml:space="preserve">eam </w:t>
      </w:r>
      <w:r w:rsidR="00014523">
        <w:t>M</w:t>
      </w:r>
      <w:r w:rsidR="00014523" w:rsidRPr="002F21C7">
        <w:t xml:space="preserve">ember </w:t>
      </w:r>
      <w:r w:rsidR="00014523">
        <w:t>A</w:t>
      </w:r>
      <w:r w:rsidR="00014523" w:rsidRPr="002F21C7">
        <w:t>reas</w:t>
      </w:r>
      <w:r w:rsidRPr="002F21C7">
        <w:t xml:space="preserve">  </w:t>
      </w:r>
    </w:p>
    <w:p w14:paraId="155B0754" w14:textId="6C0152BE" w:rsidR="00142D3C" w:rsidRPr="002F21C7" w:rsidRDefault="00142D3C" w:rsidP="00142D3C">
      <w:r w:rsidRPr="00142D3C">
        <w:rPr>
          <w:b/>
        </w:rPr>
        <w:t>Business</w:t>
      </w:r>
      <w:r w:rsidRPr="002F21C7">
        <w:t xml:space="preserve">:  Banks, retail, restaurants, hair salons, dentists, vision and hearing professionals, chiropractors, pharmacies, insurance agents, grocery stores, </w:t>
      </w:r>
      <w:r w:rsidR="001C3204">
        <w:t xml:space="preserve">medical supplies and equipment, </w:t>
      </w:r>
      <w:r w:rsidRPr="002F21C7">
        <w:t>etc.</w:t>
      </w:r>
    </w:p>
    <w:p w14:paraId="6034ECBE" w14:textId="77777777" w:rsidR="00142D3C" w:rsidRPr="002F21C7" w:rsidRDefault="00142D3C" w:rsidP="00142D3C"/>
    <w:p w14:paraId="696B1CF2" w14:textId="77777777" w:rsidR="00142D3C" w:rsidRPr="002F21C7" w:rsidRDefault="00142D3C" w:rsidP="00142D3C">
      <w:r w:rsidRPr="00142D3C">
        <w:rPr>
          <w:b/>
        </w:rPr>
        <w:t>Caregiver Services and Supports</w:t>
      </w:r>
      <w:r w:rsidRPr="002F21C7">
        <w:t>:  Adult day, support groups, respite care providers</w:t>
      </w:r>
    </w:p>
    <w:p w14:paraId="4D426DA5" w14:textId="77777777" w:rsidR="00142D3C" w:rsidRPr="002F21C7" w:rsidRDefault="00142D3C" w:rsidP="00142D3C"/>
    <w:p w14:paraId="087524D7" w14:textId="5F279F58" w:rsidR="00142D3C" w:rsidRPr="002F21C7" w:rsidRDefault="00142D3C" w:rsidP="00142D3C">
      <w:r w:rsidRPr="00142D3C">
        <w:rPr>
          <w:b/>
        </w:rPr>
        <w:t>Community Services and Supports</w:t>
      </w:r>
      <w:r w:rsidRPr="002F21C7">
        <w:t>:  Alzheimer’s Association, Area Agency on Aging, wellness programs (e.g., fitness centers, YMCA/YWCA), meaningful engagement programs/activities (e.g., creative arts, music, group programs), services that support independence at home (e.g., chore, home safety, meal delivery), senior centers, community health workers</w:t>
      </w:r>
    </w:p>
    <w:p w14:paraId="1113140A" w14:textId="77777777" w:rsidR="00142D3C" w:rsidRPr="002F21C7" w:rsidRDefault="00142D3C" w:rsidP="00142D3C"/>
    <w:p w14:paraId="23F4857F" w14:textId="6DC4EE26" w:rsidR="00142D3C" w:rsidRDefault="00142D3C" w:rsidP="00142D3C">
      <w:r w:rsidRPr="00142D3C">
        <w:rPr>
          <w:b/>
        </w:rPr>
        <w:t>Community Member</w:t>
      </w:r>
      <w:r w:rsidRPr="002F21C7">
        <w:t>: Educational institutions (e.g., K-12 schools, colleges, universities), service clubs (e.g., Kiwanis; Knights of Columbus; Lions; Rotary International; Fraternal Order of Eagles; Optimist Club; Elk Club; veteran service organizations), volunteer service organizations, museums, libraries, youth groups</w:t>
      </w:r>
      <w:r w:rsidR="00CE4959">
        <w:t>, food shelf</w:t>
      </w:r>
    </w:p>
    <w:p w14:paraId="76B22603" w14:textId="77777777" w:rsidR="00142D3C" w:rsidRPr="002F21C7" w:rsidRDefault="00142D3C" w:rsidP="00142D3C"/>
    <w:p w14:paraId="6EFF8175" w14:textId="5706CB17" w:rsidR="00DF57C3" w:rsidRPr="00BC2F84" w:rsidRDefault="00DF57C3" w:rsidP="00DF57C3">
      <w:pPr>
        <w:pStyle w:val="NoSpacing"/>
        <w:rPr>
          <w:rFonts w:ascii="Calibri" w:hAnsi="Calibri"/>
          <w:sz w:val="24"/>
          <w:szCs w:val="24"/>
        </w:rPr>
      </w:pPr>
      <w:r w:rsidRPr="003179B3">
        <w:rPr>
          <w:rFonts w:ascii="Calibri" w:hAnsi="Calibri"/>
          <w:b/>
          <w:sz w:val="24"/>
          <w:szCs w:val="24"/>
        </w:rPr>
        <w:t>*Diverse</w:t>
      </w:r>
      <w:r w:rsidR="00373521" w:rsidRPr="003179B3">
        <w:rPr>
          <w:rFonts w:ascii="Calibri" w:hAnsi="Calibri"/>
          <w:b/>
          <w:sz w:val="24"/>
          <w:szCs w:val="24"/>
        </w:rPr>
        <w:t xml:space="preserve"> and</w:t>
      </w:r>
      <w:r w:rsidRPr="003179B3">
        <w:rPr>
          <w:rFonts w:ascii="Calibri" w:hAnsi="Calibri"/>
          <w:b/>
          <w:sz w:val="24"/>
          <w:szCs w:val="24"/>
        </w:rPr>
        <w:t xml:space="preserve"> Underserved</w:t>
      </w:r>
      <w:r w:rsidR="00373521" w:rsidRPr="003179B3">
        <w:rPr>
          <w:rFonts w:ascii="Calibri" w:hAnsi="Calibri"/>
          <w:b/>
          <w:sz w:val="24"/>
          <w:szCs w:val="24"/>
        </w:rPr>
        <w:t xml:space="preserve"> Populations</w:t>
      </w:r>
      <w:r w:rsidRPr="003179B3">
        <w:rPr>
          <w:rFonts w:ascii="Calibri" w:hAnsi="Calibri"/>
          <w:b/>
          <w:sz w:val="24"/>
          <w:szCs w:val="24"/>
        </w:rPr>
        <w:t>:</w:t>
      </w:r>
      <w:r w:rsidRPr="003179B3">
        <w:rPr>
          <w:rFonts w:ascii="Calibri" w:hAnsi="Calibri"/>
          <w:sz w:val="24"/>
          <w:szCs w:val="24"/>
        </w:rPr>
        <w:t xml:space="preserve">   </w:t>
      </w:r>
      <w:r w:rsidR="00373521" w:rsidRPr="003179B3">
        <w:rPr>
          <w:rFonts w:ascii="Calibri" w:hAnsi="Calibri"/>
          <w:sz w:val="24"/>
          <w:szCs w:val="24"/>
        </w:rPr>
        <w:t>Members of communities that are marginalized and</w:t>
      </w:r>
      <w:r w:rsidRPr="003179B3">
        <w:rPr>
          <w:rFonts w:ascii="Calibri" w:hAnsi="Calibri"/>
          <w:sz w:val="24"/>
          <w:szCs w:val="24"/>
        </w:rPr>
        <w:t xml:space="preserve"> that experience inequities because of race, ethnicity, culture, language, sexual orientation, gender identity, mental illness, intellectual or physical abilities, hearing or other sensory differences, </w:t>
      </w:r>
      <w:r w:rsidR="00373521" w:rsidRPr="003179B3">
        <w:rPr>
          <w:rFonts w:ascii="Calibri" w:hAnsi="Calibri"/>
          <w:sz w:val="24"/>
          <w:szCs w:val="24"/>
        </w:rPr>
        <w:t xml:space="preserve">or </w:t>
      </w:r>
      <w:r w:rsidRPr="003179B3">
        <w:rPr>
          <w:rFonts w:ascii="Calibri" w:hAnsi="Calibri"/>
          <w:sz w:val="24"/>
          <w:szCs w:val="24"/>
        </w:rPr>
        <w:t>economic status.</w:t>
      </w:r>
    </w:p>
    <w:p w14:paraId="7C519626" w14:textId="77777777" w:rsidR="00142D3C" w:rsidRPr="002F21C7" w:rsidRDefault="00142D3C" w:rsidP="00142D3C"/>
    <w:p w14:paraId="60FA3746" w14:textId="36128EAF" w:rsidR="00142D3C" w:rsidRPr="002F21C7" w:rsidRDefault="00142D3C" w:rsidP="00142D3C">
      <w:r w:rsidRPr="00142D3C">
        <w:rPr>
          <w:b/>
        </w:rPr>
        <w:t>Faith</w:t>
      </w:r>
      <w:r w:rsidR="00373521">
        <w:rPr>
          <w:b/>
        </w:rPr>
        <w:t xml:space="preserve"> Community</w:t>
      </w:r>
      <w:r w:rsidRPr="002F21C7">
        <w:t xml:space="preserve">: </w:t>
      </w:r>
      <w:r>
        <w:t xml:space="preserve"> </w:t>
      </w:r>
      <w:r w:rsidRPr="002F21C7">
        <w:t>Ministerial associations, churches, synagogues, mosques, parish nurses, congregational groups, etc.</w:t>
      </w:r>
    </w:p>
    <w:p w14:paraId="7A2761DA" w14:textId="77777777" w:rsidR="00142D3C" w:rsidRPr="002F21C7" w:rsidRDefault="00142D3C" w:rsidP="00142D3C"/>
    <w:p w14:paraId="53E1D7D6" w14:textId="77777777" w:rsidR="00142D3C" w:rsidRPr="002F21C7" w:rsidRDefault="00142D3C" w:rsidP="00142D3C">
      <w:r w:rsidRPr="00142D3C">
        <w:rPr>
          <w:b/>
        </w:rPr>
        <w:t>Health Care</w:t>
      </w:r>
      <w:r w:rsidRPr="002F21C7">
        <w:t xml:space="preserve">: </w:t>
      </w:r>
      <w:r>
        <w:t xml:space="preserve"> </w:t>
      </w:r>
      <w:r w:rsidRPr="002F21C7">
        <w:t>Clinics, home care agencies, hospitals</w:t>
      </w:r>
    </w:p>
    <w:p w14:paraId="1A221F76" w14:textId="77777777" w:rsidR="00142D3C" w:rsidRPr="002F21C7" w:rsidRDefault="00142D3C" w:rsidP="00142D3C"/>
    <w:p w14:paraId="2A1DA8DE" w14:textId="77777777" w:rsidR="00142D3C" w:rsidRPr="002F21C7" w:rsidRDefault="00142D3C" w:rsidP="00142D3C">
      <w:r w:rsidRPr="00142D3C">
        <w:rPr>
          <w:b/>
        </w:rPr>
        <w:t>Legal and Financial</w:t>
      </w:r>
      <w:r w:rsidRPr="002F21C7">
        <w:t xml:space="preserve">: </w:t>
      </w:r>
      <w:r>
        <w:t xml:space="preserve"> </w:t>
      </w:r>
      <w:r w:rsidRPr="002F21C7">
        <w:t>Financial, legal, and advanced care planning professionals</w:t>
      </w:r>
    </w:p>
    <w:p w14:paraId="4EE40C90" w14:textId="77777777" w:rsidR="00142D3C" w:rsidRPr="002F21C7" w:rsidRDefault="00142D3C" w:rsidP="00142D3C"/>
    <w:p w14:paraId="1DC2C7D5" w14:textId="3AFB8E46" w:rsidR="00142D3C" w:rsidRPr="002F21C7" w:rsidRDefault="00142D3C" w:rsidP="00142D3C">
      <w:r w:rsidRPr="00142D3C">
        <w:rPr>
          <w:b/>
        </w:rPr>
        <w:t>Local Government</w:t>
      </w:r>
      <w:r w:rsidRPr="002F21C7">
        <w:t>:</w:t>
      </w:r>
      <w:r>
        <w:t xml:space="preserve"> </w:t>
      </w:r>
      <w:r w:rsidR="004C5C8A">
        <w:t xml:space="preserve"> Adult protection, c</w:t>
      </w:r>
      <w:r w:rsidRPr="002F21C7">
        <w:t xml:space="preserve">ity council members, city inspectors, city planners, emergency responders, human services staff, police/sheriff, </w:t>
      </w:r>
      <w:r w:rsidR="00014523">
        <w:t xml:space="preserve">library staff, </w:t>
      </w:r>
      <w:r w:rsidRPr="002F21C7">
        <w:t>and public health staff</w:t>
      </w:r>
    </w:p>
    <w:p w14:paraId="5478EFD9" w14:textId="77777777" w:rsidR="00142D3C" w:rsidRPr="002F21C7" w:rsidRDefault="00142D3C" w:rsidP="00142D3C"/>
    <w:p w14:paraId="24D0F014" w14:textId="36F10EE8" w:rsidR="008C367C" w:rsidRPr="00F70131" w:rsidRDefault="00142D3C">
      <w:r w:rsidRPr="00142D3C">
        <w:rPr>
          <w:b/>
        </w:rPr>
        <w:t>Residential Setting</w:t>
      </w:r>
      <w:r w:rsidRPr="002F21C7">
        <w:t xml:space="preserve">: </w:t>
      </w:r>
      <w:r>
        <w:t xml:space="preserve"> </w:t>
      </w:r>
      <w:r w:rsidRPr="002F21C7">
        <w:t xml:space="preserve">Independent living communities, assisted living residences, </w:t>
      </w:r>
      <w:r w:rsidR="00014523">
        <w:t>long-term care facilities</w:t>
      </w:r>
    </w:p>
    <w:p w14:paraId="0DE4D579" w14:textId="190FDF13" w:rsidR="00F70131" w:rsidRDefault="00F70131" w:rsidP="00F70131">
      <w:pPr>
        <w:pStyle w:val="PurpleSubhead"/>
      </w:pPr>
      <w:r>
        <w:t xml:space="preserve">Recommended </w:t>
      </w:r>
      <w:r w:rsidR="00014523">
        <w:t xml:space="preserve">Partners </w:t>
      </w:r>
      <w:r>
        <w:t xml:space="preserve">  </w:t>
      </w:r>
    </w:p>
    <w:p w14:paraId="7E96F518" w14:textId="10ED9FB7" w:rsidR="001C20DB" w:rsidRDefault="00014523" w:rsidP="001C20DB">
      <w:pPr>
        <w:pStyle w:val="BodyText"/>
        <w:spacing w:after="0"/>
        <w:rPr>
          <w:bCs/>
          <w:color w:val="000000" w:themeColor="text1"/>
          <w:szCs w:val="24"/>
        </w:rPr>
      </w:pPr>
      <w:r>
        <w:rPr>
          <w:b/>
          <w:bCs/>
          <w:color w:val="000000" w:themeColor="text1"/>
          <w:szCs w:val="24"/>
        </w:rPr>
        <w:t xml:space="preserve">Minnesota </w:t>
      </w:r>
      <w:r w:rsidR="00F70131" w:rsidRPr="00F70131">
        <w:rPr>
          <w:b/>
          <w:bCs/>
          <w:color w:val="000000" w:themeColor="text1"/>
          <w:szCs w:val="24"/>
        </w:rPr>
        <w:t xml:space="preserve">Area </w:t>
      </w:r>
      <w:r w:rsidRPr="00F70131">
        <w:rPr>
          <w:b/>
          <w:bCs/>
          <w:color w:val="000000" w:themeColor="text1"/>
          <w:szCs w:val="24"/>
        </w:rPr>
        <w:t>Agenc</w:t>
      </w:r>
      <w:r>
        <w:rPr>
          <w:b/>
          <w:bCs/>
          <w:color w:val="000000" w:themeColor="text1"/>
          <w:szCs w:val="24"/>
        </w:rPr>
        <w:t>ies</w:t>
      </w:r>
      <w:r w:rsidRPr="00F70131">
        <w:rPr>
          <w:b/>
          <w:bCs/>
          <w:color w:val="000000" w:themeColor="text1"/>
          <w:szCs w:val="24"/>
        </w:rPr>
        <w:t xml:space="preserve"> </w:t>
      </w:r>
      <w:r w:rsidR="00F70131" w:rsidRPr="00F70131">
        <w:rPr>
          <w:b/>
          <w:bCs/>
          <w:color w:val="000000" w:themeColor="text1"/>
          <w:szCs w:val="24"/>
        </w:rPr>
        <w:t>on Aging staff</w:t>
      </w:r>
      <w:r w:rsidR="00F70131">
        <w:rPr>
          <w:bCs/>
          <w:color w:val="000000" w:themeColor="text1"/>
          <w:szCs w:val="24"/>
        </w:rPr>
        <w:t xml:space="preserve">:  </w:t>
      </w:r>
      <w:r w:rsidR="00F70131">
        <w:rPr>
          <w:bCs/>
          <w:color w:val="000000" w:themeColor="text1"/>
          <w:szCs w:val="24"/>
        </w:rPr>
        <w:br/>
      </w:r>
      <w:r w:rsidR="00F70131" w:rsidRPr="00F70131">
        <w:rPr>
          <w:bCs/>
          <w:color w:val="000000" w:themeColor="text1"/>
          <w:szCs w:val="24"/>
        </w:rPr>
        <w:t>http://mn4a.org/aaas/</w:t>
      </w:r>
    </w:p>
    <w:p w14:paraId="3AEA8C0A" w14:textId="77777777" w:rsidR="00F70131" w:rsidRDefault="00F70131" w:rsidP="001C20DB">
      <w:pPr>
        <w:pStyle w:val="BodyText"/>
        <w:spacing w:after="0"/>
        <w:rPr>
          <w:bCs/>
          <w:color w:val="000000" w:themeColor="text1"/>
          <w:szCs w:val="24"/>
        </w:rPr>
      </w:pPr>
    </w:p>
    <w:p w14:paraId="0960183F" w14:textId="58405A67" w:rsidR="00F70131" w:rsidRDefault="00F70131" w:rsidP="001C20DB">
      <w:pPr>
        <w:pStyle w:val="BodyText"/>
        <w:spacing w:after="0"/>
        <w:rPr>
          <w:bCs/>
          <w:color w:val="000000" w:themeColor="text1"/>
          <w:szCs w:val="24"/>
        </w:rPr>
      </w:pPr>
      <w:r w:rsidRPr="00F70131">
        <w:rPr>
          <w:b/>
          <w:bCs/>
          <w:color w:val="000000" w:themeColor="text1"/>
          <w:szCs w:val="24"/>
        </w:rPr>
        <w:t>Alzheimer’s Association Minnesota North Dakota staff</w:t>
      </w:r>
      <w:r>
        <w:rPr>
          <w:bCs/>
          <w:color w:val="000000" w:themeColor="text1"/>
          <w:szCs w:val="24"/>
        </w:rPr>
        <w:t xml:space="preserve">:  </w:t>
      </w:r>
      <w:r w:rsidRPr="00F70131">
        <w:rPr>
          <w:bCs/>
          <w:color w:val="000000" w:themeColor="text1"/>
          <w:szCs w:val="24"/>
        </w:rPr>
        <w:t>www.alz.org/mnnd/in_my_community_contact.asp</w:t>
      </w:r>
    </w:p>
    <w:p w14:paraId="530B3013" w14:textId="77777777" w:rsidR="00F70131" w:rsidRDefault="00F70131" w:rsidP="001C20DB">
      <w:pPr>
        <w:pStyle w:val="BodyText"/>
        <w:spacing w:after="0"/>
        <w:rPr>
          <w:bCs/>
          <w:color w:val="000000" w:themeColor="text1"/>
          <w:szCs w:val="24"/>
        </w:rPr>
      </w:pPr>
    </w:p>
    <w:p w14:paraId="0045A504" w14:textId="4989E933" w:rsidR="001C20DB" w:rsidRPr="001C20DB" w:rsidRDefault="001C20DB" w:rsidP="001C20DB">
      <w:pPr>
        <w:pStyle w:val="BodyText"/>
        <w:spacing w:after="0"/>
        <w:rPr>
          <w:bCs/>
          <w:color w:val="000000" w:themeColor="text1"/>
          <w:szCs w:val="24"/>
        </w:rPr>
      </w:pPr>
      <w:bookmarkStart w:id="0" w:name="_GoBack"/>
      <w:bookmarkEnd w:id="0"/>
    </w:p>
    <w:sectPr w:rsidR="001C20DB" w:rsidRPr="001C20DB" w:rsidSect="00E56920">
      <w:headerReference w:type="default" r:id="rId10"/>
      <w:footerReference w:type="default" r:id="rId11"/>
      <w:headerReference w:type="first" r:id="rId12"/>
      <w:footerReference w:type="first" r:id="rId13"/>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C6096" w14:textId="77777777" w:rsidR="00EF540D" w:rsidRDefault="00EF540D">
      <w:r>
        <w:separator/>
      </w:r>
    </w:p>
  </w:endnote>
  <w:endnote w:type="continuationSeparator" w:id="0">
    <w:p w14:paraId="0B8F6710" w14:textId="77777777" w:rsidR="00EF540D" w:rsidRDefault="00EF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3BBE2" w14:textId="4AC41CB3"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26174A">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854A9A">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854A9A">
      <w:rPr>
        <w:noProof/>
        <w:color w:val="000000" w:themeColor="text1"/>
        <w:sz w:val="20"/>
        <w:szCs w:val="20"/>
      </w:rPr>
      <w:t>2</w:t>
    </w:r>
    <w:r w:rsidRPr="008C367C">
      <w:rPr>
        <w:color w:val="000000" w:themeColor="text1"/>
        <w:sz w:val="20"/>
        <w:szCs w:val="20"/>
      </w:rPr>
      <w:fldChar w:fldCharType="end"/>
    </w:r>
  </w:p>
  <w:p w14:paraId="0B7BBBC6" w14:textId="3240C68D"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F70131">
      <w:rPr>
        <w:color w:val="000000" w:themeColor="text1"/>
        <w:sz w:val="20"/>
        <w:szCs w:val="20"/>
      </w:rPr>
      <w:tab/>
      <w:t xml:space="preserve">Rev. </w:t>
    </w:r>
    <w:r w:rsidR="00854A9A">
      <w:rPr>
        <w:color w:val="000000" w:themeColor="text1"/>
        <w:sz w:val="20"/>
        <w:szCs w:val="20"/>
      </w:rPr>
      <w:t>04/11</w:t>
    </w:r>
    <w:r w:rsidR="0026174A">
      <w:rPr>
        <w:color w:val="000000" w:themeColor="text1"/>
        <w:sz w:val="20"/>
        <w:szCs w:val="20"/>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196C3" w14:textId="3A97E769"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xml:space="preserve">© </w:t>
    </w:r>
    <w:r w:rsidR="002E053B" w:rsidRPr="008C367C">
      <w:rPr>
        <w:color w:val="000000" w:themeColor="text1"/>
        <w:sz w:val="20"/>
        <w:szCs w:val="20"/>
      </w:rPr>
      <w:t>201</w:t>
    </w:r>
    <w:r w:rsidR="002E053B">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854A9A">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854A9A">
      <w:rPr>
        <w:noProof/>
        <w:color w:val="000000" w:themeColor="text1"/>
        <w:sz w:val="20"/>
        <w:szCs w:val="20"/>
      </w:rPr>
      <w:t>2</w:t>
    </w:r>
    <w:r w:rsidRPr="008C367C">
      <w:rPr>
        <w:color w:val="000000" w:themeColor="text1"/>
        <w:sz w:val="20"/>
        <w:szCs w:val="20"/>
      </w:rPr>
      <w:fldChar w:fldCharType="end"/>
    </w:r>
  </w:p>
  <w:p w14:paraId="0FB17E66" w14:textId="6A84CE26"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F70131">
      <w:rPr>
        <w:color w:val="000000" w:themeColor="text1"/>
        <w:sz w:val="20"/>
        <w:szCs w:val="20"/>
      </w:rPr>
      <w:tab/>
      <w:t xml:space="preserve">Rev. </w:t>
    </w:r>
    <w:r w:rsidR="006952BB">
      <w:rPr>
        <w:color w:val="000000" w:themeColor="text1"/>
        <w:sz w:val="20"/>
        <w:szCs w:val="20"/>
      </w:rPr>
      <w:t>04/11</w:t>
    </w:r>
    <w:r w:rsidR="0027165F">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D50E7" w14:textId="77777777" w:rsidR="00EF540D" w:rsidRDefault="00EF540D">
      <w:r>
        <w:separator/>
      </w:r>
    </w:p>
  </w:footnote>
  <w:footnote w:type="continuationSeparator" w:id="0">
    <w:p w14:paraId="508F2618" w14:textId="77777777" w:rsidR="00EF540D" w:rsidRDefault="00EF5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954EF"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36A93"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205A8D87" wp14:editId="4CF428B8">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746452C8" w14:textId="77777777" w:rsidTr="000334B3">
      <w:trPr>
        <w:trHeight w:val="288"/>
      </w:trPr>
      <w:tc>
        <w:tcPr>
          <w:tcW w:w="2448" w:type="dxa"/>
          <w:shd w:val="clear" w:color="auto" w:fill="80BA57"/>
        </w:tcPr>
        <w:p w14:paraId="11CC4892" w14:textId="77777777" w:rsidR="00A00C35" w:rsidRPr="00306C45" w:rsidRDefault="00A00C35"/>
      </w:tc>
      <w:tc>
        <w:tcPr>
          <w:tcW w:w="180" w:type="dxa"/>
        </w:tcPr>
        <w:p w14:paraId="6508C13C" w14:textId="77777777" w:rsidR="00A00C35" w:rsidRDefault="00A00C35"/>
      </w:tc>
      <w:tc>
        <w:tcPr>
          <w:tcW w:w="2448" w:type="dxa"/>
          <w:shd w:val="clear" w:color="auto" w:fill="9E353F"/>
        </w:tcPr>
        <w:p w14:paraId="1BE9FD7B" w14:textId="77777777" w:rsidR="00A00C35" w:rsidRDefault="00A00C35"/>
      </w:tc>
      <w:tc>
        <w:tcPr>
          <w:tcW w:w="180" w:type="dxa"/>
        </w:tcPr>
        <w:p w14:paraId="7AAE139F" w14:textId="77777777" w:rsidR="00A00C35" w:rsidRDefault="00A00C35"/>
      </w:tc>
      <w:tc>
        <w:tcPr>
          <w:tcW w:w="2448" w:type="dxa"/>
          <w:shd w:val="clear" w:color="auto" w:fill="5F4173"/>
        </w:tcPr>
        <w:p w14:paraId="0333C6F5" w14:textId="77777777" w:rsidR="00A00C35" w:rsidRDefault="00A00C35"/>
      </w:tc>
    </w:tr>
  </w:tbl>
  <w:p w14:paraId="47C8C230"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9A70DB8"/>
    <w:multiLevelType w:val="hybridMultilevel"/>
    <w:tmpl w:val="2060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42D3C"/>
    <w:rsid w:val="000057C4"/>
    <w:rsid w:val="00006C85"/>
    <w:rsid w:val="00014523"/>
    <w:rsid w:val="000334B3"/>
    <w:rsid w:val="0004772A"/>
    <w:rsid w:val="00053D54"/>
    <w:rsid w:val="000840EA"/>
    <w:rsid w:val="000A5A1B"/>
    <w:rsid w:val="000B38E8"/>
    <w:rsid w:val="000B6C13"/>
    <w:rsid w:val="001007A4"/>
    <w:rsid w:val="00131D72"/>
    <w:rsid w:val="00142D3C"/>
    <w:rsid w:val="001439C1"/>
    <w:rsid w:val="00163805"/>
    <w:rsid w:val="0018469F"/>
    <w:rsid w:val="0019434A"/>
    <w:rsid w:val="00194E02"/>
    <w:rsid w:val="001A6B61"/>
    <w:rsid w:val="001B3DCB"/>
    <w:rsid w:val="001C20DB"/>
    <w:rsid w:val="001C3204"/>
    <w:rsid w:val="001D55CC"/>
    <w:rsid w:val="00257875"/>
    <w:rsid w:val="0026174A"/>
    <w:rsid w:val="0027165F"/>
    <w:rsid w:val="00276223"/>
    <w:rsid w:val="002821ED"/>
    <w:rsid w:val="0029639F"/>
    <w:rsid w:val="002A6442"/>
    <w:rsid w:val="002B3FF2"/>
    <w:rsid w:val="002B7642"/>
    <w:rsid w:val="002E053B"/>
    <w:rsid w:val="00306C45"/>
    <w:rsid w:val="00313603"/>
    <w:rsid w:val="003179B3"/>
    <w:rsid w:val="0034522C"/>
    <w:rsid w:val="0036435F"/>
    <w:rsid w:val="00365A08"/>
    <w:rsid w:val="00373521"/>
    <w:rsid w:val="0037596A"/>
    <w:rsid w:val="003B2EA5"/>
    <w:rsid w:val="003C0561"/>
    <w:rsid w:val="003E3C51"/>
    <w:rsid w:val="00413422"/>
    <w:rsid w:val="00453712"/>
    <w:rsid w:val="00471744"/>
    <w:rsid w:val="004A77BD"/>
    <w:rsid w:val="004B7E78"/>
    <w:rsid w:val="004C5C8A"/>
    <w:rsid w:val="004C5F59"/>
    <w:rsid w:val="004E3CF7"/>
    <w:rsid w:val="004F1659"/>
    <w:rsid w:val="0053141B"/>
    <w:rsid w:val="00533937"/>
    <w:rsid w:val="0055500D"/>
    <w:rsid w:val="00566B39"/>
    <w:rsid w:val="006952BB"/>
    <w:rsid w:val="00696D81"/>
    <w:rsid w:val="006A7713"/>
    <w:rsid w:val="006B2052"/>
    <w:rsid w:val="006E07B7"/>
    <w:rsid w:val="00722C34"/>
    <w:rsid w:val="00751F65"/>
    <w:rsid w:val="00782516"/>
    <w:rsid w:val="007E6FA2"/>
    <w:rsid w:val="00803CDA"/>
    <w:rsid w:val="00845B3F"/>
    <w:rsid w:val="00854A9A"/>
    <w:rsid w:val="00864D2E"/>
    <w:rsid w:val="00881D5A"/>
    <w:rsid w:val="0088779E"/>
    <w:rsid w:val="008A4BA8"/>
    <w:rsid w:val="008B76A3"/>
    <w:rsid w:val="008C2492"/>
    <w:rsid w:val="008C367C"/>
    <w:rsid w:val="008C64DE"/>
    <w:rsid w:val="008E3DE8"/>
    <w:rsid w:val="009640CA"/>
    <w:rsid w:val="00992F85"/>
    <w:rsid w:val="009A273B"/>
    <w:rsid w:val="009A356A"/>
    <w:rsid w:val="009A6057"/>
    <w:rsid w:val="009F5780"/>
    <w:rsid w:val="00A00C35"/>
    <w:rsid w:val="00A332FA"/>
    <w:rsid w:val="00A41607"/>
    <w:rsid w:val="00A63B9C"/>
    <w:rsid w:val="00A675EF"/>
    <w:rsid w:val="00A92DDF"/>
    <w:rsid w:val="00A96CE5"/>
    <w:rsid w:val="00AC7065"/>
    <w:rsid w:val="00AF3357"/>
    <w:rsid w:val="00AF37FC"/>
    <w:rsid w:val="00AF78FF"/>
    <w:rsid w:val="00B44FA1"/>
    <w:rsid w:val="00B527DD"/>
    <w:rsid w:val="00B6275A"/>
    <w:rsid w:val="00B753DC"/>
    <w:rsid w:val="00B77777"/>
    <w:rsid w:val="00BA4311"/>
    <w:rsid w:val="00C0287F"/>
    <w:rsid w:val="00C03436"/>
    <w:rsid w:val="00C3503E"/>
    <w:rsid w:val="00C51C94"/>
    <w:rsid w:val="00C838E3"/>
    <w:rsid w:val="00CA6A01"/>
    <w:rsid w:val="00CB3F0E"/>
    <w:rsid w:val="00CD67BE"/>
    <w:rsid w:val="00CE4959"/>
    <w:rsid w:val="00CE65F3"/>
    <w:rsid w:val="00CF1FB4"/>
    <w:rsid w:val="00D25897"/>
    <w:rsid w:val="00D8682F"/>
    <w:rsid w:val="00D8721A"/>
    <w:rsid w:val="00DF57C3"/>
    <w:rsid w:val="00DF67F9"/>
    <w:rsid w:val="00E56920"/>
    <w:rsid w:val="00E7455A"/>
    <w:rsid w:val="00E83C94"/>
    <w:rsid w:val="00EA037E"/>
    <w:rsid w:val="00ED3B92"/>
    <w:rsid w:val="00EF540D"/>
    <w:rsid w:val="00F018DB"/>
    <w:rsid w:val="00F53454"/>
    <w:rsid w:val="00F60BB0"/>
    <w:rsid w:val="00F70131"/>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56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uiPriority w:val="1"/>
    <w:qFormat/>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26174A"/>
    <w:rPr>
      <w:color w:val="BC5FBC" w:themeColor="hyperlink"/>
      <w:u w:val="single"/>
    </w:rPr>
  </w:style>
  <w:style w:type="character" w:styleId="CommentReference">
    <w:name w:val="annotation reference"/>
    <w:basedOn w:val="DefaultParagraphFont"/>
    <w:uiPriority w:val="99"/>
    <w:semiHidden/>
    <w:unhideWhenUsed/>
    <w:rsid w:val="000145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uiPriority w:val="1"/>
    <w:qFormat/>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26174A"/>
    <w:rPr>
      <w:color w:val="BC5FBC" w:themeColor="hyperlink"/>
      <w:u w:val="single"/>
    </w:rPr>
  </w:style>
  <w:style w:type="character" w:styleId="CommentReference">
    <w:name w:val="annotation reference"/>
    <w:basedOn w:val="DefaultParagraphFont"/>
    <w:uiPriority w:val="99"/>
    <w:semiHidden/>
    <w:unhideWhenUsed/>
    <w:rsid w:val="000145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145B70C8E5B34AA3B79F8E71B12240"/>
        <w:category>
          <w:name w:val="General"/>
          <w:gallery w:val="placeholder"/>
        </w:category>
        <w:types>
          <w:type w:val="bbPlcHdr"/>
        </w:types>
        <w:behaviors>
          <w:behavior w:val="content"/>
        </w:behaviors>
        <w:guid w:val="{FB22F396-CB51-804F-96BC-5C66CC9A9F7F}"/>
      </w:docPartPr>
      <w:docPartBody>
        <w:p w:rsidR="004E2631" w:rsidRDefault="00352DAD">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352DAD">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352DAD">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352DAD">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352DAD" w:rsidRDefault="00352DAD">
          <w:pPr>
            <w:pStyle w:val="E0145B70C8E5B34AA3B79F8E71B12240"/>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AD"/>
    <w:rsid w:val="00352DAD"/>
    <w:rsid w:val="007A1D0F"/>
    <w:rsid w:val="007B0983"/>
    <w:rsid w:val="00873E05"/>
    <w:rsid w:val="00994FB3"/>
    <w:rsid w:val="00A151B9"/>
    <w:rsid w:val="00B8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E0145B70C8E5B34AA3B79F8E71B12240">
    <w:name w:val="E0145B70C8E5B34AA3B79F8E71B122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E0145B70C8E5B34AA3B79F8E71B12240">
    <w:name w:val="E0145B70C8E5B34AA3B79F8E71B12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BA42-8A24-4B7A-8865-10615B62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F8987970.dotm</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5</cp:revision>
  <cp:lastPrinted>2015-10-20T04:55:00Z</cp:lastPrinted>
  <dcterms:created xsi:type="dcterms:W3CDTF">2018-04-11T21:17:00Z</dcterms:created>
  <dcterms:modified xsi:type="dcterms:W3CDTF">2018-04-11T21:18:00Z</dcterms:modified>
</cp:coreProperties>
</file>